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0">
      <w:pPr>
        <w:contextualSpacing w:val="0"/>
        <w:rPr>
          <w:color w:val="222222"/>
        </w:rPr>
      </w:pPr>
      <w:r w:rsidDel="00000000" w:rsidR="00000000" w:rsidRPr="00000000">
        <w:rPr>
          <w:b w:val="1"/>
          <w:color w:val="222222"/>
          <w:rtl w:val="0"/>
        </w:rPr>
        <w:t xml:space="preserve">1. Did you start designing the game at Go-level and start building up from there? </w:t>
      </w:r>
      <w:r w:rsidDel="00000000" w:rsidR="00000000" w:rsidRPr="00000000">
        <w:rPr>
          <w:rtl w:val="0"/>
        </w:rPr>
      </w:r>
    </w:p>
    <w:p w:rsidR="00000000" w:rsidDel="00000000" w:rsidP="00000000" w:rsidRDefault="00000000" w:rsidRPr="00000000" w14:paraId="00000001">
      <w:pPr>
        <w:contextualSpacing w:val="0"/>
        <w:rPr>
          <w:color w:val="222222"/>
        </w:rPr>
      </w:pPr>
      <w:r w:rsidDel="00000000" w:rsidR="00000000" w:rsidRPr="00000000">
        <w:rPr>
          <w:color w:val="222222"/>
          <w:rtl w:val="0"/>
        </w:rPr>
        <w:t xml:space="preserve">In fact building a game from scratch for the Go is nothing I would recommend, the main reasons would be the long deployment time, and the lack of convenient profiling - it would be simply frustrating to run the game 20 times a day (as you often do), on a device like the Go.</w:t>
      </w:r>
    </w:p>
    <w:p w:rsidR="00000000" w:rsidDel="00000000" w:rsidP="00000000" w:rsidRDefault="00000000" w:rsidRPr="00000000" w14:paraId="00000002">
      <w:pPr>
        <w:contextualSpacing w:val="0"/>
        <w:rPr>
          <w:color w:val="222222"/>
        </w:rPr>
      </w:pPr>
      <w:r w:rsidDel="00000000" w:rsidR="00000000" w:rsidRPr="00000000">
        <w:rPr>
          <w:color w:val="222222"/>
          <w:rtl w:val="0"/>
        </w:rPr>
        <w:t xml:space="preserve">Our strategy was to make the game first for the Rift/Vive, but to use our coding skills and understanding to write it fairly efficiently.</w:t>
      </w:r>
    </w:p>
    <w:p w:rsidR="00000000" w:rsidDel="00000000" w:rsidP="00000000" w:rsidRDefault="00000000" w:rsidRPr="00000000" w14:paraId="00000003">
      <w:pPr>
        <w:contextualSpacing w:val="0"/>
        <w:rPr>
          <w:color w:val="222222"/>
        </w:rPr>
      </w:pPr>
      <w:r w:rsidDel="00000000" w:rsidR="00000000" w:rsidRPr="00000000">
        <w:rPr>
          <w:color w:val="222222"/>
          <w:rtl w:val="0"/>
        </w:rPr>
        <w:t xml:space="preserve">For example instead of creating highly-detailed landscapes we used </w:t>
      </w:r>
      <w:hyperlink r:id="rId6">
        <w:r w:rsidDel="00000000" w:rsidR="00000000" w:rsidRPr="00000000">
          <w:rPr>
            <w:color w:val="1155cc"/>
            <w:u w:val="single"/>
            <w:rtl w:val="0"/>
          </w:rPr>
          <w:t xml:space="preserve">Voronoi algorithm</w:t>
        </w:r>
      </w:hyperlink>
      <w:r w:rsidDel="00000000" w:rsidR="00000000" w:rsidRPr="00000000">
        <w:rPr>
          <w:color w:val="222222"/>
          <w:rtl w:val="0"/>
        </w:rPr>
        <w:t xml:space="preserve"> (hence the name Voronium btw), to generate these geometrically beautiful landscapes that are very low on polygons, hence almost "free" resources-wize.</w:t>
      </w:r>
    </w:p>
    <w:p w:rsidR="00000000" w:rsidDel="00000000" w:rsidP="00000000" w:rsidRDefault="00000000" w:rsidRPr="00000000" w14:paraId="00000004">
      <w:pPr>
        <w:contextualSpacing w:val="0"/>
        <w:rPr>
          <w:color w:val="222222"/>
        </w:rPr>
      </w:pPr>
      <w:r w:rsidDel="00000000" w:rsidR="00000000" w:rsidRPr="00000000">
        <w:rPr>
          <w:color w:val="222222"/>
          <w:rtl w:val="0"/>
        </w:rPr>
        <w:t xml:space="preserve">Another trick was to balance wisely between Blueprints and C++ code - all our main blueprints are inheriting from C++ classes, so we moved to C++ only the very taxing functions, so we have the best balance between development speed and performance.</w:t>
      </w:r>
    </w:p>
    <w:p w:rsidR="00000000" w:rsidDel="00000000" w:rsidP="00000000" w:rsidRDefault="00000000" w:rsidRPr="00000000" w14:paraId="00000005">
      <w:pPr>
        <w:contextualSpacing w:val="0"/>
        <w:rPr>
          <w:color w:val="222222"/>
        </w:rPr>
      </w:pPr>
      <w:r w:rsidDel="00000000" w:rsidR="00000000" w:rsidRPr="00000000">
        <w:rPr>
          <w:color w:val="222222"/>
          <w:rtl w:val="0"/>
        </w:rPr>
        <w:t xml:space="preserve">During the development we kept testing it once in a while on the Go, and optimizing necessary elements, but in fact when we find an issue on the Go we would profile it on the Rift to find it's cause.</w:t>
      </w:r>
    </w:p>
    <w:p w:rsidR="00000000" w:rsidDel="00000000" w:rsidP="00000000" w:rsidRDefault="00000000" w:rsidRPr="00000000" w14:paraId="00000006">
      <w:pPr>
        <w:contextualSpacing w:val="0"/>
        <w:rPr>
          <w:color w:val="222222"/>
        </w:rPr>
      </w:pPr>
      <w:r w:rsidDel="00000000" w:rsidR="00000000" w:rsidRPr="00000000">
        <w:rPr>
          <w:color w:val="222222"/>
          <w:rtl w:val="0"/>
        </w:rPr>
        <w:t xml:space="preserve">So in short - it's a very mixed approach.</w:t>
      </w:r>
    </w:p>
    <w:p w:rsidR="00000000" w:rsidDel="00000000" w:rsidP="00000000" w:rsidRDefault="00000000" w:rsidRPr="00000000" w14:paraId="00000007">
      <w:pPr>
        <w:contextualSpacing w:val="0"/>
        <w:rPr>
          <w:color w:val="222222"/>
        </w:rPr>
      </w:pPr>
      <w:r w:rsidDel="00000000" w:rsidR="00000000" w:rsidRPr="00000000">
        <w:rPr>
          <w:color w:val="222222"/>
          <w:rtl w:val="0"/>
        </w:rPr>
        <w:t xml:space="preserve">Here are 3 slides from a talk we recently gave about making the game:</w:t>
      </w:r>
    </w:p>
    <w:p w:rsidR="00000000" w:rsidDel="00000000" w:rsidP="00000000" w:rsidRDefault="00000000" w:rsidRPr="00000000" w14:paraId="00000008">
      <w:pPr>
        <w:contextualSpacing w:val="0"/>
        <w:rPr>
          <w:color w:val="222222"/>
        </w:rPr>
      </w:pPr>
      <w:r w:rsidDel="00000000" w:rsidR="00000000" w:rsidRPr="00000000">
        <w:rPr>
          <w:rtl w:val="0"/>
        </w:rPr>
      </w:r>
    </w:p>
    <w:p w:rsidR="00000000" w:rsidDel="00000000" w:rsidP="00000000" w:rsidRDefault="00000000" w:rsidRPr="00000000" w14:paraId="00000009">
      <w:pPr>
        <w:contextualSpacing w:val="0"/>
        <w:rPr>
          <w:color w:val="222222"/>
        </w:rPr>
      </w:pPr>
      <w:r w:rsidDel="00000000" w:rsidR="00000000" w:rsidRPr="00000000">
        <w:rPr>
          <w:color w:val="222222"/>
        </w:rPr>
        <w:drawing>
          <wp:inline distB="114300" distT="114300" distL="114300" distR="114300">
            <wp:extent cx="5943600" cy="3276600"/>
            <wp:effectExtent b="12700" l="12700" r="12700" t="12700"/>
            <wp:docPr id="3"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5943600" cy="3276600"/>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0A">
      <w:pPr>
        <w:contextualSpacing w:val="0"/>
        <w:rPr>
          <w:color w:val="222222"/>
        </w:rPr>
      </w:pPr>
      <w:r w:rsidDel="00000000" w:rsidR="00000000" w:rsidRPr="00000000">
        <w:rPr>
          <w:color w:val="222222"/>
        </w:rPr>
        <w:drawing>
          <wp:inline distB="114300" distT="114300" distL="114300" distR="114300">
            <wp:extent cx="5943600" cy="3340100"/>
            <wp:effectExtent b="12700" l="12700" r="12700" t="12700"/>
            <wp:docPr id="2" name="image2.png"/>
            <a:graphic>
              <a:graphicData uri="http://schemas.openxmlformats.org/drawingml/2006/picture">
                <pic:pic>
                  <pic:nvPicPr>
                    <pic:cNvPr id="0" name="image2.png"/>
                    <pic:cNvPicPr preferRelativeResize="0"/>
                  </pic:nvPicPr>
                  <pic:blipFill>
                    <a:blip r:embed="rId8"/>
                    <a:srcRect b="0" l="0" r="0" t="0"/>
                    <a:stretch>
                      <a:fillRect/>
                    </a:stretch>
                  </pic:blipFill>
                  <pic:spPr>
                    <a:xfrm>
                      <a:off x="0" y="0"/>
                      <a:ext cx="5943600" cy="3340100"/>
                    </a:xfrm>
                    <a:prstGeom prst="rect"/>
                    <a:ln w="12700">
                      <a:solidFill>
                        <a:srgbClr val="000000"/>
                      </a:solidFill>
                      <a:prstDash val="solid"/>
                    </a:ln>
                  </pic:spPr>
                </pic:pic>
              </a:graphicData>
            </a:graphic>
          </wp:inline>
        </w:drawing>
      </w:r>
      <w:r w:rsidDel="00000000" w:rsidR="00000000" w:rsidRPr="00000000">
        <w:rPr>
          <w:color w:val="222222"/>
        </w:rPr>
        <w:drawing>
          <wp:inline distB="114300" distT="114300" distL="114300" distR="114300">
            <wp:extent cx="5943600" cy="3581400"/>
            <wp:effectExtent b="12700" l="12700" r="12700" t="12700"/>
            <wp:docPr id="1" name="image3.png"/>
            <a:graphic>
              <a:graphicData uri="http://schemas.openxmlformats.org/drawingml/2006/picture">
                <pic:pic>
                  <pic:nvPicPr>
                    <pic:cNvPr id="0" name="image3.png"/>
                    <pic:cNvPicPr preferRelativeResize="0"/>
                  </pic:nvPicPr>
                  <pic:blipFill>
                    <a:blip r:embed="rId9"/>
                    <a:srcRect b="0" l="0" r="0" t="0"/>
                    <a:stretch>
                      <a:fillRect/>
                    </a:stretch>
                  </pic:blipFill>
                  <pic:spPr>
                    <a:xfrm>
                      <a:off x="0" y="0"/>
                      <a:ext cx="5943600" cy="3581400"/>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0B">
      <w:pPr>
        <w:contextualSpacing w:val="0"/>
        <w:rPr>
          <w:color w:val="222222"/>
        </w:rPr>
      </w:pPr>
      <w:r w:rsidDel="00000000" w:rsidR="00000000" w:rsidRPr="00000000">
        <w:rPr>
          <w:rtl w:val="0"/>
        </w:rPr>
      </w:r>
    </w:p>
    <w:p w:rsidR="00000000" w:rsidDel="00000000" w:rsidP="00000000" w:rsidRDefault="00000000" w:rsidRPr="00000000" w14:paraId="0000000C">
      <w:pPr>
        <w:contextualSpacing w:val="0"/>
        <w:rPr>
          <w:color w:val="222222"/>
        </w:rPr>
      </w:pPr>
      <w:r w:rsidDel="00000000" w:rsidR="00000000" w:rsidRPr="00000000">
        <w:rPr>
          <w:rtl w:val="0"/>
        </w:rPr>
      </w:r>
    </w:p>
    <w:p w:rsidR="00000000" w:rsidDel="00000000" w:rsidP="00000000" w:rsidRDefault="00000000" w:rsidRPr="00000000" w14:paraId="0000000D">
      <w:pPr>
        <w:contextualSpacing w:val="0"/>
        <w:rPr>
          <w:color w:val="222222"/>
        </w:rPr>
      </w:pPr>
      <w:r w:rsidDel="00000000" w:rsidR="00000000" w:rsidRPr="00000000">
        <w:rPr>
          <w:rtl w:val="0"/>
        </w:rPr>
      </w:r>
    </w:p>
    <w:p w:rsidR="00000000" w:rsidDel="00000000" w:rsidP="00000000" w:rsidRDefault="00000000" w:rsidRPr="00000000" w14:paraId="0000000E">
      <w:pPr>
        <w:contextualSpacing w:val="0"/>
        <w:rPr>
          <w:color w:val="222222"/>
        </w:rPr>
      </w:pPr>
      <w:r w:rsidDel="00000000" w:rsidR="00000000" w:rsidRPr="00000000">
        <w:rPr>
          <w:rtl w:val="0"/>
        </w:rPr>
      </w:r>
    </w:p>
    <w:p w:rsidR="00000000" w:rsidDel="00000000" w:rsidP="00000000" w:rsidRDefault="00000000" w:rsidRPr="00000000" w14:paraId="0000000F">
      <w:pPr>
        <w:contextualSpacing w:val="0"/>
        <w:rPr>
          <w:color w:val="222222"/>
        </w:rPr>
      </w:pPr>
      <w:r w:rsidDel="00000000" w:rsidR="00000000" w:rsidRPr="00000000">
        <w:rPr>
          <w:color w:val="222222"/>
          <w:rtl w:val="0"/>
        </w:rPr>
        <w:t xml:space="preserve">On the second slide you can see the input of the tool we built in-house for auto-generating Voronoi based landscapes, and the third slide is the output.</w:t>
      </w:r>
    </w:p>
    <w:p w:rsidR="00000000" w:rsidDel="00000000" w:rsidP="00000000" w:rsidRDefault="00000000" w:rsidRPr="00000000" w14:paraId="00000010">
      <w:pPr>
        <w:contextualSpacing w:val="0"/>
        <w:rPr>
          <w:color w:val="222222"/>
        </w:rPr>
      </w:pPr>
      <w:r w:rsidDel="00000000" w:rsidR="00000000" w:rsidRPr="00000000">
        <w:rPr>
          <w:rtl w:val="0"/>
        </w:rPr>
      </w:r>
    </w:p>
    <w:p w:rsidR="00000000" w:rsidDel="00000000" w:rsidP="00000000" w:rsidRDefault="00000000" w:rsidRPr="00000000" w14:paraId="00000011">
      <w:pPr>
        <w:contextualSpacing w:val="0"/>
        <w:rPr>
          <w:color w:val="222222"/>
        </w:rPr>
      </w:pPr>
      <w:r w:rsidDel="00000000" w:rsidR="00000000" w:rsidRPr="00000000">
        <w:rPr>
          <w:rtl w:val="0"/>
        </w:rPr>
      </w:r>
    </w:p>
    <w:p w:rsidR="00000000" w:rsidDel="00000000" w:rsidP="00000000" w:rsidRDefault="00000000" w:rsidRPr="00000000" w14:paraId="00000012">
      <w:pPr>
        <w:contextualSpacing w:val="0"/>
        <w:rPr>
          <w:color w:val="222222"/>
        </w:rPr>
      </w:pPr>
      <w:r w:rsidDel="00000000" w:rsidR="00000000" w:rsidRPr="00000000">
        <w:rPr>
          <w:b w:val="1"/>
          <w:color w:val="222222"/>
          <w:rtl w:val="0"/>
        </w:rPr>
        <w:t xml:space="preserve">2. Was it difficult to balance that with something that would still be engaging on Rift/Vive?</w:t>
      </w:r>
      <w:r w:rsidDel="00000000" w:rsidR="00000000" w:rsidRPr="00000000">
        <w:rPr>
          <w:rtl w:val="0"/>
        </w:rPr>
      </w:r>
    </w:p>
    <w:p w:rsidR="00000000" w:rsidDel="00000000" w:rsidP="00000000" w:rsidRDefault="00000000" w:rsidRPr="00000000" w14:paraId="00000013">
      <w:pPr>
        <w:contextualSpacing w:val="0"/>
        <w:rPr>
          <w:color w:val="222222"/>
        </w:rPr>
      </w:pPr>
      <w:r w:rsidDel="00000000" w:rsidR="00000000" w:rsidRPr="00000000">
        <w:rPr>
          <w:color w:val="222222"/>
          <w:rtl w:val="0"/>
        </w:rPr>
        <w:t xml:space="preserve">In regards to balancing between Rift/Vive and Go - I would say that Søren, our visual/creative guy, always insisted to push the Rift/Vive version to the possible top, so I don't think that we got to compromise there at all.</w:t>
      </w:r>
    </w:p>
    <w:p w:rsidR="00000000" w:rsidDel="00000000" w:rsidP="00000000" w:rsidRDefault="00000000" w:rsidRPr="00000000" w14:paraId="00000014">
      <w:pPr>
        <w:contextualSpacing w:val="0"/>
        <w:rPr/>
      </w:pPr>
      <w:r w:rsidDel="00000000" w:rsidR="00000000" w:rsidRPr="00000000">
        <w:rPr>
          <w:color w:val="222222"/>
          <w:rtl w:val="0"/>
        </w:rPr>
        <w:t xml:space="preserve">That </w:t>
      </w:r>
      <w:r w:rsidDel="00000000" w:rsidR="00000000" w:rsidRPr="00000000">
        <w:rPr>
          <w:rtl w:val="0"/>
        </w:rPr>
        <w:t xml:space="preserve">being said, I should mention that some visual effects are slightly different in the Go version, to make it perform well.</w:t>
      </w:r>
    </w:p>
    <w:p w:rsidR="00000000" w:rsidDel="00000000" w:rsidP="00000000" w:rsidRDefault="00000000" w:rsidRPr="00000000" w14:paraId="00000015">
      <w:pPr>
        <w:contextualSpacing w:val="0"/>
        <w:rPr/>
      </w:pPr>
      <w:r w:rsidDel="00000000" w:rsidR="00000000" w:rsidRPr="00000000">
        <w:rPr>
          <w:rtl w:val="0"/>
        </w:rPr>
      </w:r>
    </w:p>
    <w:p w:rsidR="00000000" w:rsidDel="00000000" w:rsidP="00000000" w:rsidRDefault="00000000" w:rsidRPr="00000000" w14:paraId="00000016">
      <w:pPr>
        <w:contextualSpacing w:val="0"/>
        <w:rPr/>
      </w:pPr>
      <w:r w:rsidDel="00000000" w:rsidR="00000000" w:rsidRPr="00000000">
        <w:rPr>
          <w:rtl w:val="0"/>
        </w:rPr>
      </w:r>
    </w:p>
    <w:p w:rsidR="00000000" w:rsidDel="00000000" w:rsidP="00000000" w:rsidRDefault="00000000" w:rsidRPr="00000000" w14:paraId="00000017">
      <w:pPr>
        <w:contextualSpacing w:val="0"/>
        <w:rPr>
          <w:b w:val="1"/>
        </w:rPr>
      </w:pPr>
      <w:r w:rsidDel="00000000" w:rsidR="00000000" w:rsidRPr="00000000">
        <w:rPr>
          <w:b w:val="1"/>
          <w:rtl w:val="0"/>
        </w:rPr>
        <w:t xml:space="preserve">3. Have you factored in Quest development yet? What changes are you anticipating there and do you think it will be a visible mid-point between Rift and Go?</w:t>
      </w:r>
    </w:p>
    <w:p w:rsidR="00000000" w:rsidDel="00000000" w:rsidP="00000000" w:rsidRDefault="00000000" w:rsidRPr="00000000" w14:paraId="00000018">
      <w:pPr>
        <w:contextualSpacing w:val="0"/>
        <w:rPr/>
      </w:pPr>
      <w:r w:rsidDel="00000000" w:rsidR="00000000" w:rsidRPr="00000000">
        <w:rPr>
          <w:rtl w:val="0"/>
        </w:rPr>
        <w:t xml:space="preserve">As it's expected to be the middle ground between the Rift and the Go - we can be certain that it will run at least as well as the Go version. Our strategy will be to take the Go build add as much of the Rift features as it will sustain. Because we have made the "Go downgrading" in a modular way, I expect this process to be fairly easy - literally tuning features up to Rift or down to Go version.</w:t>
      </w:r>
    </w:p>
    <w:p w:rsidR="00000000" w:rsidDel="00000000" w:rsidP="00000000" w:rsidRDefault="00000000" w:rsidRPr="00000000" w14:paraId="00000019">
      <w:pPr>
        <w:contextualSpacing w:val="0"/>
        <w:rPr/>
      </w:pPr>
      <w:r w:rsidDel="00000000" w:rsidR="00000000" w:rsidRPr="00000000">
        <w:rPr>
          <w:rtl w:val="0"/>
        </w:rPr>
      </w:r>
    </w:p>
    <w:p w:rsidR="00000000" w:rsidDel="00000000" w:rsidP="00000000" w:rsidRDefault="00000000" w:rsidRPr="00000000" w14:paraId="0000001A">
      <w:pPr>
        <w:contextualSpacing w:val="0"/>
        <w:rPr>
          <w:b w:val="1"/>
        </w:rPr>
      </w:pPr>
      <w:r w:rsidDel="00000000" w:rsidR="00000000" w:rsidRPr="00000000">
        <w:rPr>
          <w:b w:val="1"/>
          <w:rtl w:val="0"/>
        </w:rPr>
        <w:t xml:space="preserve">4.</w:t>
      </w:r>
      <w:r w:rsidDel="00000000" w:rsidR="00000000" w:rsidRPr="00000000">
        <w:rPr>
          <w:b w:val="1"/>
          <w:rtl w:val="0"/>
        </w:rPr>
        <w:t xml:space="preserve"> When it comes to design, where there any features you ultimately omitted because you couldn't bring them to Go?</w:t>
      </w:r>
    </w:p>
    <w:p w:rsidR="00000000" w:rsidDel="00000000" w:rsidP="00000000" w:rsidRDefault="00000000" w:rsidRPr="00000000" w14:paraId="0000001B">
      <w:pPr>
        <w:contextualSpacing w:val="0"/>
        <w:rPr/>
      </w:pPr>
      <w:r w:rsidDel="00000000" w:rsidR="00000000" w:rsidRPr="00000000">
        <w:rPr>
          <w:rtl w:val="0"/>
        </w:rPr>
        <w:t xml:space="preserve">This is a good expansion to the previous question. </w:t>
      </w:r>
    </w:p>
    <w:p w:rsidR="00000000" w:rsidDel="00000000" w:rsidP="00000000" w:rsidRDefault="00000000" w:rsidRPr="00000000" w14:paraId="0000001C">
      <w:pPr>
        <w:contextualSpacing w:val="0"/>
        <w:rPr/>
      </w:pPr>
      <w:r w:rsidDel="00000000" w:rsidR="00000000" w:rsidRPr="00000000">
        <w:rPr>
          <w:rtl w:val="0"/>
        </w:rPr>
        <w:t xml:space="preserve">When I say features I actually don't mean gameplay features but mostly visual effects, for example the flying rocks shot by the enemies will have a smoking tail on the Rift and won't have it on the Go. </w:t>
      </w:r>
    </w:p>
    <w:p w:rsidR="00000000" w:rsidDel="00000000" w:rsidP="00000000" w:rsidRDefault="00000000" w:rsidRPr="00000000" w14:paraId="0000001D">
      <w:pPr>
        <w:contextualSpacing w:val="0"/>
        <w:rPr/>
      </w:pPr>
      <w:r w:rsidDel="00000000" w:rsidR="00000000" w:rsidRPr="00000000">
        <w:rPr>
          <w:rtl w:val="0"/>
        </w:rPr>
        <w:t xml:space="preserve">The enemies and their behaviour, the weapons variety and upgrades - all will be the same. </w:t>
      </w:r>
    </w:p>
    <w:p w:rsidR="00000000" w:rsidDel="00000000" w:rsidP="00000000" w:rsidRDefault="00000000" w:rsidRPr="00000000" w14:paraId="0000001E">
      <w:pPr>
        <w:contextualSpacing w:val="0"/>
        <w:rPr/>
      </w:pPr>
      <w:r w:rsidDel="00000000" w:rsidR="00000000" w:rsidRPr="00000000">
        <w:rPr>
          <w:rtl w:val="0"/>
        </w:rPr>
        <w:t xml:space="preserve">The only difference in the gameplay, and we are still uncertain about it, might be in the simultaneous amount of enemies in the later levels of the game. We still have a few optimizations we are looking into, but if they won't work well enough, we might replace the last few levels with less performance demanding ones.</w:t>
      </w:r>
    </w:p>
    <w:p w:rsidR="00000000" w:rsidDel="00000000" w:rsidP="00000000" w:rsidRDefault="00000000" w:rsidRPr="00000000" w14:paraId="0000001F">
      <w:pPr>
        <w:contextualSpacing w:val="0"/>
        <w:rPr/>
      </w:pPr>
      <w:r w:rsidDel="00000000" w:rsidR="00000000" w:rsidRPr="00000000">
        <w:rPr>
          <w:rtl w:val="0"/>
        </w:rPr>
      </w:r>
    </w:p>
    <w:p w:rsidR="00000000" w:rsidDel="00000000" w:rsidP="00000000" w:rsidRDefault="00000000" w:rsidRPr="00000000" w14:paraId="00000020">
      <w:pPr>
        <w:contextualSpacing w:val="0"/>
        <w:rPr>
          <w:b w:val="1"/>
        </w:rPr>
      </w:pPr>
      <w:r w:rsidDel="00000000" w:rsidR="00000000" w:rsidRPr="00000000">
        <w:rPr>
          <w:b w:val="1"/>
          <w:rtl w:val="0"/>
        </w:rPr>
        <w:t xml:space="preserve">5.</w:t>
      </w:r>
      <w:r w:rsidDel="00000000" w:rsidR="00000000" w:rsidRPr="00000000">
        <w:rPr>
          <w:b w:val="1"/>
          <w:rtl w:val="0"/>
        </w:rPr>
        <w:t xml:space="preserve"> Would you ultimately say that this was a pretty effective process that every VR developer should be considering from now on?</w:t>
      </w:r>
    </w:p>
    <w:p w:rsidR="00000000" w:rsidDel="00000000" w:rsidP="00000000" w:rsidRDefault="00000000" w:rsidRPr="00000000" w14:paraId="00000021">
      <w:pPr>
        <w:contextualSpacing w:val="0"/>
        <w:rPr/>
      </w:pPr>
      <w:r w:rsidDel="00000000" w:rsidR="00000000" w:rsidRPr="00000000">
        <w:rPr>
          <w:rtl w:val="0"/>
        </w:rPr>
        <w:t xml:space="preserve">Definitely. Quite a few times we spotted pitfalls on the Go first, and actually ignored them to begin with, just to later realize that when we increase the weight on the system, the Rift would stall at the same places. For example we could very clearly see that particle effects are a bad idea for the Go, but we assumed that the Rift/Vive "can take it". When we started spawning large numbers of creeps that would create those effects on the Rift/Vive and ran into performance issues - we knew exactly what particle systems we need to replace.</w:t>
      </w:r>
    </w:p>
    <w:p w:rsidR="00000000" w:rsidDel="00000000" w:rsidP="00000000" w:rsidRDefault="00000000" w:rsidRPr="00000000" w14:paraId="00000022">
      <w:pPr>
        <w:contextualSpacing w:val="0"/>
        <w:rPr/>
      </w:pPr>
      <w:r w:rsidDel="00000000" w:rsidR="00000000" w:rsidRPr="00000000">
        <w:rPr>
          <w:rtl w:val="0"/>
        </w:rPr>
      </w:r>
    </w:p>
    <w:sectPr>
      <w:pgSz w:h="15840" w:w="12240"/>
      <w:pgMar w:bottom="1440" w:top="1440" w:left="1440" w:right="1440" w:header="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4"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contextualSpacing w:val="1"/>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png"/><Relationship Id="rId5" Type="http://schemas.openxmlformats.org/officeDocument/2006/relationships/styles" Target="styles.xml"/><Relationship Id="rId6" Type="http://schemas.openxmlformats.org/officeDocument/2006/relationships/hyperlink" Target="https://en.wikipedia.org/wiki/Voronoi_diagram" TargetMode="External"/><Relationship Id="rId7" Type="http://schemas.openxmlformats.org/officeDocument/2006/relationships/image" Target="media/image1.png"/><Relationship Id="rId8"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